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5F3" w:rsidRPr="000E073F" w:rsidRDefault="003105F3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</w:t>
      </w:r>
      <w:bookmarkStart w:id="0" w:name="_GoBack"/>
      <w:bookmarkEnd w:id="0"/>
      <w:r w:rsidRPr="000E073F">
        <w:t>y</w:t>
      </w:r>
    </w:p>
    <w:p w:rsidR="003105F3" w:rsidRDefault="003105F3" w:rsidP="00D112EE">
      <w:pPr>
        <w:jc w:val="center"/>
        <w:rPr>
          <w:b/>
        </w:rPr>
      </w:pPr>
      <w:r>
        <w:rPr>
          <w:b/>
        </w:rPr>
        <w:t>Elementy Infrastruktury IT – Macierz Dyskowa Archiwum</w:t>
      </w:r>
    </w:p>
    <w:p w:rsidR="003105F3" w:rsidRDefault="003105F3" w:rsidP="00D112EE">
      <w:pPr>
        <w:tabs>
          <w:tab w:val="left" w:leader="dot" w:pos="8931"/>
        </w:tabs>
      </w:pPr>
      <w:r>
        <w:rPr>
          <w:b/>
          <w:i/>
        </w:rPr>
        <w:t>Producent</w:t>
      </w:r>
      <w:r>
        <w:t>:</w:t>
      </w:r>
      <w:r>
        <w:tab/>
      </w:r>
    </w:p>
    <w:p w:rsidR="003105F3" w:rsidRDefault="003105F3" w:rsidP="00D112EE">
      <w:pPr>
        <w:tabs>
          <w:tab w:val="left" w:leader="dot" w:pos="8931"/>
        </w:tabs>
      </w:pPr>
      <w:r>
        <w:rPr>
          <w:b/>
          <w:i/>
        </w:rPr>
        <w:t>Model</w:t>
      </w:r>
      <w:r>
        <w:t xml:space="preserve">: </w:t>
      </w:r>
      <w:r>
        <w:tab/>
      </w:r>
    </w:p>
    <w:p w:rsidR="003105F3" w:rsidRPr="00401EC0" w:rsidRDefault="003105F3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urządzenia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3105F3" w:rsidRPr="00AA2022" w:rsidTr="00AA2022">
        <w:tc>
          <w:tcPr>
            <w:tcW w:w="1271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jc w:val="center"/>
            </w:pPr>
            <w:r w:rsidRPr="00AA2022">
              <w:t>a</w:t>
            </w:r>
          </w:p>
        </w:tc>
        <w:tc>
          <w:tcPr>
            <w:tcW w:w="3373" w:type="dxa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</w:pPr>
            <w:r w:rsidRPr="00AA2022">
              <w:t>b</w:t>
            </w:r>
          </w:p>
        </w:tc>
        <w:tc>
          <w:tcPr>
            <w:tcW w:w="3119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-85"/>
              <w:jc w:val="center"/>
            </w:pPr>
            <w:r w:rsidRPr="00AA2022">
              <w:t>c</w:t>
            </w:r>
            <w:r w:rsidRPr="00AA2022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right="-20"/>
              <w:jc w:val="center"/>
            </w:pPr>
            <w:r w:rsidRPr="00AA2022">
              <w:t>d</w:t>
            </w:r>
            <w:r w:rsidRPr="00AA2022">
              <w:rPr>
                <w:i/>
              </w:rPr>
              <w:t>*</w:t>
            </w:r>
          </w:p>
        </w:tc>
      </w:tr>
      <w:tr w:rsidR="003105F3" w:rsidRPr="00AA2022" w:rsidTr="00AA2022">
        <w:tc>
          <w:tcPr>
            <w:tcW w:w="1271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jc w:val="center"/>
              <w:rPr>
                <w:b/>
              </w:rPr>
            </w:pPr>
            <w:r w:rsidRPr="00AA2022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Parametry minimalne</w:t>
            </w:r>
          </w:p>
          <w:p w:rsidR="003105F3" w:rsidRPr="00AA2022" w:rsidRDefault="003105F3" w:rsidP="00AA2022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AA2022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AA2022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AA2022">
              <w:rPr>
                <w:b/>
              </w:rPr>
              <w:t>Spełnienie wymogów PFU  (TAK/NIE)</w:t>
            </w:r>
          </w:p>
        </w:tc>
      </w:tr>
      <w:tr w:rsidR="003105F3" w:rsidRPr="00AA2022" w:rsidTr="00AA2022">
        <w:tc>
          <w:tcPr>
            <w:tcW w:w="1271" w:type="dxa"/>
            <w:vMerge w:val="restart"/>
            <w:vAlign w:val="center"/>
          </w:tcPr>
          <w:p w:rsidR="003105F3" w:rsidRPr="00AA2022" w:rsidRDefault="003105F3" w:rsidP="00EC1F32">
            <w:pPr>
              <w:spacing w:after="0" w:line="240" w:lineRule="auto"/>
              <w:rPr>
                <w:rFonts w:cs="Calibri"/>
              </w:rPr>
            </w:pPr>
            <w:bookmarkStart w:id="1" w:name="_Hlk475476390"/>
            <w:r w:rsidRPr="00AA2022">
              <w:rPr>
                <w:rFonts w:cs="Calibri"/>
              </w:rPr>
              <w:t>3.13.4.</w:t>
            </w:r>
            <w:r w:rsidR="00EC1F32" w:rsidRPr="00C331B4">
              <w:rPr>
                <w:rFonts w:cs="Calibri"/>
              </w:rPr>
              <w:t>4</w:t>
            </w:r>
          </w:p>
        </w:tc>
        <w:tc>
          <w:tcPr>
            <w:tcW w:w="3373" w:type="dxa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750EB">
              <w:rPr>
                <w:rFonts w:cs="Segoe UI"/>
                <w:sz w:val="20"/>
                <w:szCs w:val="20"/>
              </w:rPr>
              <w:t>Przestrzeń dyskowa umożliwiająca uzyskanie co najmniej 575TiB (1TiB=2</w:t>
            </w:r>
            <w:r w:rsidRPr="003750EB">
              <w:rPr>
                <w:rFonts w:cs="Segoe UI"/>
                <w:sz w:val="20"/>
                <w:szCs w:val="20"/>
                <w:vertAlign w:val="superscript"/>
              </w:rPr>
              <w:t>40</w:t>
            </w:r>
            <w:r w:rsidRPr="003750EB">
              <w:rPr>
                <w:rFonts w:cs="Segoe UI"/>
                <w:sz w:val="20"/>
                <w:szCs w:val="20"/>
              </w:rPr>
              <w:t xml:space="preserve"> bajta) użytecznej pojemności zbudowana w oparciu o co najmniej 130 dysków 6TB NL-SAS 7200 </w:t>
            </w:r>
            <w:proofErr w:type="spellStart"/>
            <w:r w:rsidRPr="003750EB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3750EB">
              <w:rPr>
                <w:rFonts w:cs="Segoe UI"/>
                <w:sz w:val="20"/>
                <w:szCs w:val="20"/>
              </w:rPr>
              <w:t>./min. 6Gbps.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750EB">
              <w:rPr>
                <w:rFonts w:cs="Segoe UI"/>
                <w:sz w:val="20"/>
                <w:szCs w:val="20"/>
              </w:rPr>
              <w:t>Przestrzeń dyskowa umożliwiająca uzyskanie co najmniej 575TiB (1TiB=2</w:t>
            </w:r>
            <w:r w:rsidRPr="003750EB">
              <w:rPr>
                <w:rFonts w:cs="Segoe UI"/>
                <w:sz w:val="20"/>
                <w:szCs w:val="20"/>
                <w:vertAlign w:val="superscript"/>
              </w:rPr>
              <w:t>40</w:t>
            </w:r>
            <w:r w:rsidRPr="003750EB">
              <w:rPr>
                <w:rFonts w:cs="Segoe UI"/>
                <w:sz w:val="20"/>
                <w:szCs w:val="20"/>
              </w:rPr>
              <w:t xml:space="preserve"> bajta) użytecznej pojemności zbudowana w oparciu o </w:t>
            </w:r>
            <w:r w:rsidRPr="00AA2022">
              <w:rPr>
                <w:rFonts w:cs="Segoe UI"/>
                <w:sz w:val="20"/>
                <w:szCs w:val="20"/>
              </w:rPr>
              <w:t>…………</w:t>
            </w:r>
            <w:r w:rsidRPr="003750EB">
              <w:rPr>
                <w:rFonts w:cs="Segoe UI"/>
                <w:sz w:val="20"/>
                <w:szCs w:val="20"/>
              </w:rPr>
              <w:t xml:space="preserve"> dysków </w:t>
            </w:r>
            <w:r>
              <w:rPr>
                <w:rFonts w:cs="Segoe UI"/>
                <w:sz w:val="20"/>
                <w:szCs w:val="20"/>
              </w:rPr>
              <w:t>…………</w:t>
            </w:r>
            <w:r w:rsidRPr="003750EB">
              <w:rPr>
                <w:rFonts w:cs="Segoe UI"/>
                <w:sz w:val="20"/>
                <w:szCs w:val="20"/>
              </w:rPr>
              <w:t xml:space="preserve">TB NL-SAS 7200 </w:t>
            </w:r>
            <w:proofErr w:type="spellStart"/>
            <w:r w:rsidRPr="003750EB">
              <w:rPr>
                <w:rFonts w:cs="Segoe UI"/>
                <w:sz w:val="20"/>
                <w:szCs w:val="20"/>
              </w:rPr>
              <w:t>obr</w:t>
            </w:r>
            <w:proofErr w:type="spellEnd"/>
            <w:r w:rsidRPr="003750EB">
              <w:rPr>
                <w:rFonts w:cs="Segoe UI"/>
                <w:sz w:val="20"/>
                <w:szCs w:val="20"/>
              </w:rPr>
              <w:t>./min. 6Gbps</w:t>
            </w:r>
          </w:p>
        </w:tc>
        <w:tc>
          <w:tcPr>
            <w:tcW w:w="2007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</w:pPr>
          </w:p>
        </w:tc>
      </w:tr>
      <w:bookmarkEnd w:id="1"/>
      <w:tr w:rsidR="003105F3" w:rsidRPr="00AA2022" w:rsidTr="00AA2022">
        <w:tc>
          <w:tcPr>
            <w:tcW w:w="1271" w:type="dxa"/>
            <w:vMerge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Wymagane jest, aby macierz wspierała różne poziomy zabezpieczeń RAID w tym, co najmniej RAID-10, RAID-5 oraz mechanizm zapobiegający utracie danych w sytuacji jednoczesnej awarii co najmniej dwóch dowolnych dysków np. RAID-6, RAID-DP.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sz w:val="20"/>
                <w:szCs w:val="20"/>
              </w:rPr>
              <w:t>Obsługiwane poziomu RAID: …………………………………………………</w:t>
            </w:r>
          </w:p>
        </w:tc>
        <w:tc>
          <w:tcPr>
            <w:tcW w:w="2007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</w:pPr>
          </w:p>
        </w:tc>
      </w:tr>
      <w:tr w:rsidR="000336BC" w:rsidRPr="00AA2022" w:rsidTr="00F62DCE">
        <w:trPr>
          <w:trHeight w:val="1221"/>
        </w:trPr>
        <w:tc>
          <w:tcPr>
            <w:tcW w:w="1271" w:type="dxa"/>
            <w:vMerge/>
            <w:vAlign w:val="center"/>
          </w:tcPr>
          <w:p w:rsidR="000336BC" w:rsidRPr="00AA2022" w:rsidRDefault="000336BC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0336BC" w:rsidRPr="00AA2022" w:rsidRDefault="000336BC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bookmarkStart w:id="2" w:name="OLE_LINK363"/>
            <w:bookmarkStart w:id="3" w:name="OLE_LINK364"/>
            <w:r w:rsidRPr="00C331B4">
              <w:rPr>
                <w:rFonts w:cs="Segoe UI"/>
                <w:sz w:val="20"/>
                <w:szCs w:val="20"/>
              </w:rPr>
              <w:t xml:space="preserve">Kontrolery obsługujące dyski powinny być wyposażone w kontrolery RAID o przepustowości co najmniej 6 </w:t>
            </w:r>
            <w:proofErr w:type="spellStart"/>
            <w:r w:rsidRPr="00C331B4">
              <w:rPr>
                <w:rFonts w:cs="Segoe UI"/>
                <w:sz w:val="20"/>
                <w:szCs w:val="20"/>
              </w:rPr>
              <w:t>Gbps</w:t>
            </w:r>
            <w:proofErr w:type="spellEnd"/>
            <w:r w:rsidRPr="00C331B4">
              <w:rPr>
                <w:rFonts w:cs="Segoe UI"/>
                <w:sz w:val="20"/>
                <w:szCs w:val="20"/>
              </w:rPr>
              <w:t xml:space="preserve"> SAS. Wszystkie połączenia powinny być aktywne.</w:t>
            </w:r>
            <w:bookmarkEnd w:id="2"/>
            <w:bookmarkEnd w:id="3"/>
          </w:p>
        </w:tc>
        <w:tc>
          <w:tcPr>
            <w:tcW w:w="3119" w:type="dxa"/>
            <w:shd w:val="clear" w:color="auto" w:fill="808080"/>
            <w:vAlign w:val="center"/>
          </w:tcPr>
          <w:p w:rsidR="000336BC" w:rsidRPr="00AA2022" w:rsidRDefault="000336BC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0336BC" w:rsidRPr="00AA2022" w:rsidRDefault="000336BC" w:rsidP="00AA2022">
            <w:pPr>
              <w:spacing w:after="0" w:line="240" w:lineRule="auto"/>
              <w:ind w:left="360"/>
              <w:jc w:val="center"/>
            </w:pPr>
          </w:p>
        </w:tc>
      </w:tr>
      <w:tr w:rsidR="003105F3" w:rsidRPr="00AA2022" w:rsidTr="00554767">
        <w:tc>
          <w:tcPr>
            <w:tcW w:w="1271" w:type="dxa"/>
            <w:vMerge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A2022">
              <w:rPr>
                <w:rFonts w:cs="Segoe UI"/>
                <w:sz w:val="20"/>
                <w:szCs w:val="20"/>
              </w:rPr>
              <w:t>Macierz musi być wyprodukowana zgodnie z normą  ISO-9001 oraz ISO-14001.</w:t>
            </w:r>
            <w:r w:rsidRPr="00AA2022">
              <w:rPr>
                <w:rFonts w:cs="Segoe UI"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3105F3" w:rsidRPr="00AA2022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</w:pPr>
          </w:p>
        </w:tc>
      </w:tr>
      <w:tr w:rsidR="003105F3" w:rsidRPr="00554767" w:rsidTr="00554767">
        <w:tc>
          <w:tcPr>
            <w:tcW w:w="1271" w:type="dxa"/>
            <w:vMerge/>
            <w:vAlign w:val="center"/>
          </w:tcPr>
          <w:p w:rsidR="003105F3" w:rsidRPr="00AA2022" w:rsidRDefault="003105F3" w:rsidP="00AA2022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3105F3" w:rsidRPr="00554767" w:rsidRDefault="000336BC" w:rsidP="000336BC">
            <w:pPr>
              <w:tabs>
                <w:tab w:val="num" w:pos="529"/>
              </w:tabs>
              <w:spacing w:after="0" w:line="240" w:lineRule="auto"/>
              <w:jc w:val="both"/>
            </w:pPr>
            <w:r w:rsidRPr="003D764F">
              <w:rPr>
                <w:rFonts w:cs="Segoe UI"/>
                <w:sz w:val="20"/>
                <w:szCs w:val="20"/>
              </w:rPr>
              <w:t>Macierz powinna posiadać możliwość definiowana wirtualnych wolumenów logicznych, których pojemność może być większa od rzeczywistej przestrzeni dyskowej skonfigurowanej w obrębie puli dysków twardych („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thin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 xml:space="preserve"> 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provisioning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>”). Funkcjonalność „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thin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 xml:space="preserve"> </w:t>
            </w:r>
            <w:proofErr w:type="spellStart"/>
            <w:r w:rsidRPr="003D764F">
              <w:rPr>
                <w:rFonts w:cs="Segoe UI"/>
                <w:sz w:val="20"/>
                <w:szCs w:val="20"/>
              </w:rPr>
              <w:t>provisioning</w:t>
            </w:r>
            <w:proofErr w:type="spellEnd"/>
            <w:r w:rsidRPr="003D764F">
              <w:rPr>
                <w:rFonts w:cs="Segoe UI"/>
                <w:sz w:val="20"/>
                <w:szCs w:val="20"/>
              </w:rPr>
              <w:t>” powinna być dostarczona wraz z oferowaną macierzą z licencją na nieograniczoną pojemność dyskową.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3105F3" w:rsidRPr="00554767" w:rsidRDefault="003105F3" w:rsidP="00AA2022">
            <w:pPr>
              <w:tabs>
                <w:tab w:val="num" w:pos="529"/>
              </w:tabs>
              <w:spacing w:after="0" w:line="240" w:lineRule="auto"/>
              <w:jc w:val="both"/>
              <w:rPr>
                <w:rFonts w:cs="Segoe UI"/>
                <w:sz w:val="20"/>
                <w:szCs w:val="20"/>
              </w:rPr>
            </w:pPr>
          </w:p>
        </w:tc>
        <w:tc>
          <w:tcPr>
            <w:tcW w:w="2007" w:type="dxa"/>
            <w:vAlign w:val="center"/>
          </w:tcPr>
          <w:p w:rsidR="003105F3" w:rsidRPr="00554767" w:rsidRDefault="003105F3" w:rsidP="00AA2022">
            <w:pPr>
              <w:spacing w:after="0" w:line="240" w:lineRule="auto"/>
              <w:ind w:left="360"/>
              <w:jc w:val="center"/>
            </w:pPr>
          </w:p>
        </w:tc>
      </w:tr>
    </w:tbl>
    <w:p w:rsidR="003105F3" w:rsidRDefault="003105F3" w:rsidP="00401EC0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ED0F29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3105F3" w:rsidRDefault="003105F3" w:rsidP="00401EC0">
      <w:pPr>
        <w:rPr>
          <w:i/>
          <w:sz w:val="24"/>
        </w:rPr>
      </w:pPr>
    </w:p>
    <w:p w:rsidR="003105F3" w:rsidRDefault="003105F3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lastRenderedPageBreak/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C331B4">
        <w:rPr>
          <w:i/>
          <w:sz w:val="24"/>
        </w:rPr>
        <w:t xml:space="preserve"> oraz </w:t>
      </w:r>
      <w:r w:rsidR="00B9014D" w:rsidRPr="00C331B4">
        <w:rPr>
          <w:i/>
          <w:sz w:val="24"/>
        </w:rPr>
        <w:t xml:space="preserve">SIWZ dla inwestycji </w:t>
      </w:r>
      <w:r w:rsidR="00B9014D" w:rsidRPr="00C331B4">
        <w:rPr>
          <w:b/>
          <w:bCs/>
          <w:i/>
          <w:sz w:val="24"/>
        </w:rPr>
        <w:t>Inteligentny System Zarządzania i Sterowania Ruchem w Tychach (ITS Tychy)</w:t>
      </w:r>
      <w:r w:rsidR="00B9014D" w:rsidRPr="00C331B4">
        <w:rPr>
          <w:i/>
          <w:sz w:val="24"/>
        </w:rPr>
        <w:t>.</w:t>
      </w:r>
      <w:r w:rsidR="00B9014D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3105F3" w:rsidRDefault="003105F3" w:rsidP="00677962">
      <w:pPr>
        <w:spacing w:after="0"/>
        <w:jc w:val="both"/>
        <w:rPr>
          <w:sz w:val="24"/>
        </w:rPr>
      </w:pPr>
    </w:p>
    <w:p w:rsidR="003105F3" w:rsidRPr="00401EC0" w:rsidRDefault="003105F3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3105F3" w:rsidRPr="008C33AB" w:rsidRDefault="003105F3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ED0F29">
        <w:rPr>
          <w:i/>
          <w:sz w:val="24"/>
        </w:rPr>
        <w:t>wykonawcy</w:t>
      </w:r>
    </w:p>
    <w:sectPr w:rsidR="003105F3" w:rsidRPr="008C33AB" w:rsidSect="00A765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618" w:rsidRDefault="002A5618" w:rsidP="00401EC0">
      <w:pPr>
        <w:spacing w:after="0" w:line="240" w:lineRule="auto"/>
      </w:pPr>
      <w:r>
        <w:separator/>
      </w:r>
    </w:p>
  </w:endnote>
  <w:endnote w:type="continuationSeparator" w:id="0">
    <w:p w:rsidR="002A5618" w:rsidRDefault="002A5618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05F3" w:rsidRDefault="003105F3" w:rsidP="00401EC0">
    <w:pPr>
      <w:rPr>
        <w:i/>
        <w:sz w:val="24"/>
      </w:rPr>
    </w:pPr>
  </w:p>
  <w:p w:rsidR="003105F3" w:rsidRDefault="003105F3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3105F3" w:rsidRPr="00401EC0" w:rsidRDefault="003105F3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ED0F29">
      <w:rPr>
        <w:i/>
        <w:sz w:val="24"/>
      </w:rPr>
      <w:t>wykonawcy</w:t>
    </w:r>
  </w:p>
  <w:p w:rsidR="003105F3" w:rsidRDefault="003105F3" w:rsidP="00401EC0">
    <w:pPr>
      <w:pStyle w:val="Stopka"/>
      <w:jc w:val="center"/>
    </w:pPr>
    <w:r>
      <w:t xml:space="preserve">Strona </w:t>
    </w:r>
    <w:r w:rsidRPr="00ED0F29">
      <w:rPr>
        <w:bCs/>
      </w:rPr>
      <w:fldChar w:fldCharType="begin"/>
    </w:r>
    <w:r w:rsidRPr="00ED0F29">
      <w:rPr>
        <w:bCs/>
      </w:rPr>
      <w:instrText>PAGE</w:instrText>
    </w:r>
    <w:r w:rsidRPr="00ED0F29">
      <w:rPr>
        <w:bCs/>
      </w:rPr>
      <w:fldChar w:fldCharType="separate"/>
    </w:r>
    <w:r w:rsidR="008F32B7">
      <w:rPr>
        <w:bCs/>
        <w:noProof/>
      </w:rPr>
      <w:t>2</w:t>
    </w:r>
    <w:r w:rsidRPr="00ED0F29">
      <w:rPr>
        <w:bCs/>
      </w:rPr>
      <w:fldChar w:fldCharType="end"/>
    </w:r>
    <w:r w:rsidRPr="00ED0F29">
      <w:t xml:space="preserve"> z </w:t>
    </w:r>
    <w:r w:rsidRPr="00ED0F29">
      <w:rPr>
        <w:bCs/>
      </w:rPr>
      <w:fldChar w:fldCharType="begin"/>
    </w:r>
    <w:r w:rsidRPr="00ED0F29">
      <w:rPr>
        <w:bCs/>
      </w:rPr>
      <w:instrText>NUMPAGES</w:instrText>
    </w:r>
    <w:r w:rsidRPr="00ED0F29">
      <w:rPr>
        <w:bCs/>
      </w:rPr>
      <w:fldChar w:fldCharType="separate"/>
    </w:r>
    <w:r w:rsidR="008F32B7">
      <w:rPr>
        <w:bCs/>
        <w:noProof/>
      </w:rPr>
      <w:t>2</w:t>
    </w:r>
    <w:r w:rsidRPr="00ED0F29">
      <w:rPr>
        <w:bCs/>
      </w:rPr>
      <w:fldChar w:fldCharType="end"/>
    </w:r>
  </w:p>
  <w:p w:rsidR="003105F3" w:rsidRDefault="003105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618" w:rsidRDefault="002A5618" w:rsidP="00401EC0">
      <w:pPr>
        <w:spacing w:after="0" w:line="240" w:lineRule="auto"/>
      </w:pPr>
      <w:r>
        <w:separator/>
      </w:r>
    </w:p>
  </w:footnote>
  <w:footnote w:type="continuationSeparator" w:id="0">
    <w:p w:rsidR="002A5618" w:rsidRDefault="002A5618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6BC" w:rsidRPr="00ED0F29" w:rsidRDefault="008F32B7" w:rsidP="000336BC">
    <w:pPr>
      <w:jc w:val="right"/>
    </w:pPr>
    <w:r>
      <w:t>Załącznik nr 8</w:t>
    </w:r>
    <w:r w:rsidR="000336BC" w:rsidRPr="00ED0F29">
      <w:t>.11 do SIWZ</w:t>
    </w:r>
  </w:p>
  <w:p w:rsidR="000336BC" w:rsidRDefault="000336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8409C"/>
    <w:multiLevelType w:val="hybridMultilevel"/>
    <w:tmpl w:val="5A503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D678D8"/>
    <w:multiLevelType w:val="hybridMultilevel"/>
    <w:tmpl w:val="A8A8AD2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705E9B"/>
    <w:multiLevelType w:val="hybridMultilevel"/>
    <w:tmpl w:val="BA446730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26AB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05067"/>
    <w:multiLevelType w:val="hybridMultilevel"/>
    <w:tmpl w:val="A1942D0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85AD2"/>
    <w:multiLevelType w:val="hybridMultilevel"/>
    <w:tmpl w:val="B6E4D3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6"/>
  </w:num>
  <w:num w:numId="13">
    <w:abstractNumId w:val="15"/>
  </w:num>
  <w:num w:numId="14">
    <w:abstractNumId w:val="13"/>
  </w:num>
  <w:num w:numId="15">
    <w:abstractNumId w:val="9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336BC"/>
    <w:rsid w:val="00047386"/>
    <w:rsid w:val="00054B65"/>
    <w:rsid w:val="00086A4F"/>
    <w:rsid w:val="000A2AB9"/>
    <w:rsid w:val="000A6041"/>
    <w:rsid w:val="000D77B2"/>
    <w:rsid w:val="000E073F"/>
    <w:rsid w:val="001349F8"/>
    <w:rsid w:val="00146288"/>
    <w:rsid w:val="001567B7"/>
    <w:rsid w:val="0017091D"/>
    <w:rsid w:val="00175002"/>
    <w:rsid w:val="001B22A1"/>
    <w:rsid w:val="001E14D4"/>
    <w:rsid w:val="001F67C7"/>
    <w:rsid w:val="001F70EE"/>
    <w:rsid w:val="002241F1"/>
    <w:rsid w:val="00250E93"/>
    <w:rsid w:val="002A5618"/>
    <w:rsid w:val="00301A42"/>
    <w:rsid w:val="003105F3"/>
    <w:rsid w:val="00346FA2"/>
    <w:rsid w:val="003750EB"/>
    <w:rsid w:val="003A541B"/>
    <w:rsid w:val="003C6EB5"/>
    <w:rsid w:val="00401EC0"/>
    <w:rsid w:val="00486111"/>
    <w:rsid w:val="004C6B65"/>
    <w:rsid w:val="00523C1D"/>
    <w:rsid w:val="0054083D"/>
    <w:rsid w:val="00552EB8"/>
    <w:rsid w:val="00554767"/>
    <w:rsid w:val="006436E5"/>
    <w:rsid w:val="00677962"/>
    <w:rsid w:val="006D57BC"/>
    <w:rsid w:val="006F26B8"/>
    <w:rsid w:val="007057C4"/>
    <w:rsid w:val="00774EDB"/>
    <w:rsid w:val="007B34AA"/>
    <w:rsid w:val="007F4701"/>
    <w:rsid w:val="00823245"/>
    <w:rsid w:val="008A7B90"/>
    <w:rsid w:val="008C33AB"/>
    <w:rsid w:val="008F32B7"/>
    <w:rsid w:val="00906460"/>
    <w:rsid w:val="009677A9"/>
    <w:rsid w:val="009F3E13"/>
    <w:rsid w:val="00A0005A"/>
    <w:rsid w:val="00A1452A"/>
    <w:rsid w:val="00A17D1E"/>
    <w:rsid w:val="00A76564"/>
    <w:rsid w:val="00A7659F"/>
    <w:rsid w:val="00AA2022"/>
    <w:rsid w:val="00AC4CBA"/>
    <w:rsid w:val="00B000CF"/>
    <w:rsid w:val="00B034A5"/>
    <w:rsid w:val="00B03BB6"/>
    <w:rsid w:val="00B173D8"/>
    <w:rsid w:val="00B47F60"/>
    <w:rsid w:val="00B9014D"/>
    <w:rsid w:val="00C06887"/>
    <w:rsid w:val="00C331B4"/>
    <w:rsid w:val="00D112EE"/>
    <w:rsid w:val="00D8008B"/>
    <w:rsid w:val="00DF287E"/>
    <w:rsid w:val="00DF3F4D"/>
    <w:rsid w:val="00E3271C"/>
    <w:rsid w:val="00E5455D"/>
    <w:rsid w:val="00EB3628"/>
    <w:rsid w:val="00EC1F32"/>
    <w:rsid w:val="00ED0F29"/>
    <w:rsid w:val="00EF1F2B"/>
    <w:rsid w:val="00F126B0"/>
    <w:rsid w:val="00F1622C"/>
    <w:rsid w:val="00F46CA9"/>
    <w:rsid w:val="00FA0EEF"/>
    <w:rsid w:val="00FA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196CB"/>
  <w15:docId w15:val="{CB6584A7-DE10-4941-8A22-FE6DF15A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362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rFonts w:eastAsia="Times New Roman"/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rFonts w:eastAsia="Times New Roman"/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rFonts w:eastAsia="Times New Roman"/>
      <w:sz w:val="20"/>
      <w:szCs w:val="20"/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rFonts w:eastAsia="Times New Roman"/>
      <w:bCs/>
      <w:iCs/>
      <w:sz w:val="20"/>
      <w:szCs w:val="20"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rFonts w:eastAsia="Times New Roman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rFonts w:eastAsia="Times New Roman"/>
      <w:iCs/>
      <w:color w:val="000000"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rFonts w:eastAsia="Times New Roman"/>
      <w:iCs/>
      <w:sz w:val="20"/>
      <w:szCs w:val="20"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hAnsi="Calibri"/>
      <w:sz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hAnsi="Calibri"/>
      <w:sz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hAnsi="Calibri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hAnsi="Calibri"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hAnsi="Calibri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hAnsi="Calibri"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hAnsi="Calibri"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hAnsi="Cambria"/>
      <w:color w:val="404040"/>
      <w:sz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hAnsi="Cambria"/>
      <w:i/>
      <w:color w:val="404040"/>
      <w:sz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01EC0"/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01EC0"/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/>
      <w:sz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/>
      <w:color w:val="243F60"/>
    </w:rPr>
  </w:style>
  <w:style w:type="paragraph" w:customStyle="1" w:styleId="S-standardowy">
    <w:name w:val="S - standardowy"/>
    <w:basedOn w:val="Normalny"/>
    <w:link w:val="S-standardowyZnak"/>
    <w:uiPriority w:val="99"/>
    <w:rsid w:val="00E5455D"/>
    <w:pPr>
      <w:spacing w:before="120" w:after="0" w:line="288" w:lineRule="auto"/>
      <w:ind w:firstLine="709"/>
      <w:jc w:val="both"/>
    </w:pPr>
    <w:rPr>
      <w:rFonts w:ascii="Verdana" w:hAnsi="Verdana"/>
      <w:sz w:val="24"/>
      <w:szCs w:val="20"/>
      <w:lang w:eastAsia="pl-PL"/>
    </w:rPr>
  </w:style>
  <w:style w:type="character" w:customStyle="1" w:styleId="S-standardowyZnak">
    <w:name w:val="S - standardowy Znak"/>
    <w:link w:val="S-standardowy"/>
    <w:uiPriority w:val="99"/>
    <w:locked/>
    <w:rsid w:val="00E5455D"/>
    <w:rPr>
      <w:rFonts w:ascii="Verdana" w:hAnsi="Verdana"/>
      <w:sz w:val="24"/>
    </w:rPr>
  </w:style>
  <w:style w:type="paragraph" w:styleId="Bezodstpw">
    <w:name w:val="No Spacing"/>
    <w:uiPriority w:val="99"/>
    <w:qFormat/>
    <w:rsid w:val="006D57BC"/>
    <w:pPr>
      <w:suppressAutoHyphens/>
    </w:pPr>
    <w:rPr>
      <w:rFonts w:ascii="Times New Roman" w:eastAsia="SimSun" w:hAnsi="Times New Roman"/>
      <w:sz w:val="22"/>
      <w:szCs w:val="22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EF1F2B"/>
  </w:style>
  <w:style w:type="paragraph" w:customStyle="1" w:styleId="gwp4610c6eamsonormal">
    <w:name w:val="gwp4610c6ea_msonormal"/>
    <w:basedOn w:val="Normalny"/>
    <w:uiPriority w:val="99"/>
    <w:rsid w:val="00554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8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78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78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8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783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783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783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9783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783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8F64-3AA2-46F4-AC0F-1B238C3C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17</cp:revision>
  <cp:lastPrinted>2017-09-19T07:19:00Z</cp:lastPrinted>
  <dcterms:created xsi:type="dcterms:W3CDTF">2016-09-12T09:06:00Z</dcterms:created>
  <dcterms:modified xsi:type="dcterms:W3CDTF">2017-09-19T07:19:00Z</dcterms:modified>
</cp:coreProperties>
</file>